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EA6" w:rsidRDefault="00947EA6">
      <w:pPr>
        <w:rPr>
          <w:rFonts w:ascii="Arial" w:eastAsia="Arial" w:hAnsi="Arial" w:cs="Arial"/>
          <w:b/>
          <w:sz w:val="36"/>
          <w:szCs w:val="36"/>
        </w:rPr>
      </w:pPr>
    </w:p>
    <w:p w:rsidR="00947EA6" w:rsidRDefault="00A11508">
      <w:pPr>
        <w:rPr>
          <w:rFonts w:ascii="Arial" w:eastAsia="Arial" w:hAnsi="Arial" w:cs="Arial"/>
          <w:b/>
          <w:sz w:val="36"/>
          <w:szCs w:val="36"/>
        </w:rPr>
      </w:pPr>
      <w:r>
        <w:rPr>
          <w:rFonts w:ascii="Arial" w:eastAsia="Arial" w:hAnsi="Arial" w:cs="Arial"/>
          <w:b/>
          <w:sz w:val="36"/>
          <w:szCs w:val="36"/>
        </w:rPr>
        <w:t>Joint Schedule 1 (Definitions)</w:t>
      </w:r>
    </w:p>
    <w:p w:rsidR="00947EA6" w:rsidRDefault="00A11508">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947EA6" w:rsidRDefault="00A11508">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947EA6" w:rsidRDefault="00A11508">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w:t>
      </w:r>
      <w:r>
        <w:rPr>
          <w:rFonts w:ascii="Arial" w:eastAsia="Arial" w:hAnsi="Arial" w:cs="Arial"/>
          <w:color w:val="000000"/>
          <w:sz w:val="24"/>
          <w:szCs w:val="24"/>
        </w:rPr>
        <w:t xml:space="preserve">s, paragraphs, annexes and tables of the Schedule in which these references appear; </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w:t>
      </w:r>
      <w:r>
        <w:rPr>
          <w:rFonts w:ascii="Arial" w:eastAsia="Arial" w:hAnsi="Arial" w:cs="Arial"/>
          <w:color w:val="000000"/>
          <w:sz w:val="24"/>
          <w:szCs w:val="24"/>
        </w:rPr>
        <w:t>lauses or Paragraphs shall be inclusive of the clause numbers specified;</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w:t>
      </w:r>
      <w:r>
        <w:rPr>
          <w:rFonts w:ascii="Arial" w:eastAsia="Arial" w:hAnsi="Arial" w:cs="Arial"/>
          <w:color w:val="000000"/>
          <w:sz w:val="24"/>
          <w:szCs w:val="24"/>
        </w:rPr>
        <w:t>all be treated as contracting with the Crown as a whole;</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947EA6" w:rsidRDefault="00A11508">
      <w:pPr>
        <w:numPr>
          <w:ilvl w:val="3"/>
          <w:numId w:val="1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regulation, EU decision, EU tertiary legislation or provision of the EEA </w:t>
      </w:r>
      <w:r>
        <w:rPr>
          <w:rFonts w:ascii="Arial" w:eastAsia="Arial" w:hAnsi="Arial" w:cs="Arial"/>
          <w:color w:val="000000"/>
          <w:sz w:val="24"/>
          <w:szCs w:val="24"/>
        </w:rPr>
        <w:t>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w:t>
      </w:r>
      <w:r>
        <w:rPr>
          <w:rFonts w:ascii="Arial" w:eastAsia="Arial" w:hAnsi="Arial" w:cs="Arial"/>
          <w:color w:val="000000"/>
          <w:sz w:val="24"/>
          <w:szCs w:val="24"/>
        </w:rPr>
        <w:t xml:space="preserve"> section 3 of the European Union (Withdrawal) Act 2018 as modified by domestic law from time to time; and</w:t>
      </w:r>
    </w:p>
    <w:p w:rsidR="00947EA6" w:rsidRDefault="00A11508">
      <w:pPr>
        <w:numPr>
          <w:ilvl w:val="3"/>
          <w:numId w:val="1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w:t>
      </w:r>
      <w:r>
        <w:rPr>
          <w:rFonts w:ascii="Arial" w:eastAsia="Arial" w:hAnsi="Arial" w:cs="Arial"/>
          <w:color w:val="000000"/>
          <w:sz w:val="24"/>
          <w:szCs w:val="24"/>
        </w:rPr>
        <w:t>o which its functions were transferred; and</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947EA6" w:rsidRDefault="00A11508">
      <w:pPr>
        <w:numPr>
          <w:ilvl w:val="2"/>
          <w:numId w:val="1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947EA6" w:rsidRDefault="00A11508">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947EA6" w:rsidRDefault="00947EA6">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body corporate, any other entity which directly or indirectly Controls, is Controlled by, or is under direct or indirect common Control of that body corporate </w:t>
            </w:r>
            <w:r>
              <w:rPr>
                <w:rFonts w:ascii="Arial" w:eastAsia="Arial" w:hAnsi="Arial" w:cs="Arial"/>
                <w:color w:val="000000"/>
                <w:sz w:val="24"/>
                <w:szCs w:val="24"/>
              </w:rPr>
              <w:t>from time to time;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rsidR="00947EA6" w:rsidRDefault="00A11508">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947EA6" w:rsidRDefault="00A11508">
            <w:pPr>
              <w:numPr>
                <w:ilvl w:val="0"/>
                <w:numId w:val="1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947EA6" w:rsidRDefault="00A11508">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947EA6" w:rsidRDefault="00A11508">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947EA6" w:rsidRDefault="00A11508">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947EA6" w:rsidRDefault="00A11508">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947EA6" w:rsidRDefault="00A11508">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947EA6">
        <w:trPr>
          <w:trHeight w:val="601"/>
        </w:trPr>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rsidR="00947EA6" w:rsidRDefault="00A11508">
            <w:pPr>
              <w:rPr>
                <w:rFonts w:ascii="Arial" w:eastAsia="Arial" w:hAnsi="Arial" w:cs="Arial"/>
                <w:sz w:val="24"/>
                <w:szCs w:val="24"/>
              </w:rPr>
            </w:pPr>
            <w:r>
              <w:rPr>
                <w:rFonts w:ascii="Arial" w:eastAsia="Arial" w:hAnsi="Arial" w:cs="Arial"/>
                <w:sz w:val="24"/>
                <w:szCs w:val="24"/>
              </w:rPr>
              <w:t xml:space="preserve">   CCS and each Buyer;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w:t>
            </w:r>
            <w:r>
              <w:rPr>
                <w:rFonts w:ascii="Arial" w:eastAsia="Arial" w:hAnsi="Arial" w:cs="Arial"/>
                <w:color w:val="000000"/>
                <w:sz w:val="24"/>
                <w:szCs w:val="24"/>
              </w:rPr>
              <w:t>Off Award Procedure);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tender submitted by the Supplier in response to the Buyer’s Statement of Requirements following a Further Competition Procedure and set out at Call-Off Schedule 4 </w:t>
            </w:r>
            <w:r>
              <w:rPr>
                <w:rFonts w:ascii="Arial" w:eastAsia="Arial" w:hAnsi="Arial" w:cs="Arial"/>
                <w:color w:val="000000"/>
                <w:sz w:val="24"/>
                <w:szCs w:val="24"/>
              </w:rPr>
              <w:t>(Call-Off Tender);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947EA6" w:rsidRDefault="00A11508">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947EA6" w:rsidRDefault="00A11508">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947EA6" w:rsidRDefault="00A11508">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7342" w:type="dxa"/>
          </w:tcPr>
          <w:p w:rsidR="00947EA6" w:rsidRDefault="00A11508">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"Confidential Information"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w:t>
            </w:r>
            <w:r>
              <w:rPr>
                <w:rFonts w:ascii="Arial" w:eastAsia="Arial" w:hAnsi="Arial" w:cs="Arial"/>
                <w:color w:val="000000"/>
                <w:sz w:val="24"/>
                <w:szCs w:val="24"/>
              </w:rPr>
              <w:t>ommencing on the Start Date or each anniversary thereof;</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car</w:t>
            </w:r>
            <w:r>
              <w:rPr>
                <w:rFonts w:ascii="Arial" w:eastAsia="Arial" w:hAnsi="Arial" w:cs="Arial"/>
                <w:color w:val="000000"/>
                <w:sz w:val="24"/>
                <w:szCs w:val="24"/>
              </w:rPr>
              <w:t xml:space="preserve"> allowances; </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accommodation;</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947EA6" w:rsidRDefault="00A11508">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w:t>
            </w:r>
            <w:r>
              <w:rPr>
                <w:rFonts w:ascii="Arial" w:eastAsia="Arial" w:hAnsi="Arial" w:cs="Arial"/>
                <w:color w:val="000000"/>
                <w:sz w:val="24"/>
                <w:szCs w:val="24"/>
              </w:rPr>
              <w:t xml:space="preserve"> respect of Supplier Assets by the Supplier to the Buyer or (to the extent that risk and title in any Supplier Asset is not held by the Supplier) any cost actually incurred by the Supplier in respect of those Supplier Assets;</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w:t>
            </w:r>
            <w:r>
              <w:rPr>
                <w:rFonts w:ascii="Arial" w:eastAsia="Arial" w:hAnsi="Arial" w:cs="Arial"/>
                <w:color w:val="000000"/>
                <w:sz w:val="24"/>
                <w:szCs w:val="24"/>
              </w:rPr>
              <w:t>t included within (a) or (b) above, to the extent that such costs are necessary and properly incurred by the Supplier in the provision of the Deliverables; and</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947EA6" w:rsidRDefault="00A11508">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947EA6" w:rsidRDefault="00A11508">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947EA6" w:rsidRDefault="00A11508">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947EA6" w:rsidRDefault="00A11508">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947EA6" w:rsidRDefault="00A11508">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w:t>
            </w:r>
            <w:r>
              <w:rPr>
                <w:rFonts w:ascii="Arial" w:eastAsia="Arial" w:hAnsi="Arial" w:cs="Arial"/>
                <w:color w:val="000000"/>
                <w:sz w:val="24"/>
                <w:szCs w:val="24"/>
              </w:rPr>
              <w:t>t specified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"Data Protection Officer"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w:t>
            </w:r>
            <w:r>
              <w:rPr>
                <w:rFonts w:ascii="Arial" w:eastAsia="Arial" w:hAnsi="Arial" w:cs="Arial"/>
                <w:color w:val="000000"/>
                <w:sz w:val="24"/>
                <w:szCs w:val="24"/>
              </w:rPr>
              <w:t>lementation Plan;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w:t>
            </w:r>
            <w:r>
              <w:rPr>
                <w:rFonts w:ascii="Arial" w:eastAsia="Arial" w:hAnsi="Arial" w:cs="Arial"/>
                <w:color w:val="000000"/>
                <w:sz w:val="24"/>
                <w:szCs w:val="24"/>
              </w:rPr>
              <w:t>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w:t>
            </w:r>
            <w:r>
              <w:rPr>
                <w:rFonts w:ascii="Arial" w:eastAsia="Arial" w:hAnsi="Arial" w:cs="Arial"/>
                <w:color w:val="000000"/>
                <w:sz w:val="24"/>
                <w:szCs w:val="24"/>
              </w:rPr>
              <w:t>ause 15 (What you must keep confidential);</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"Documentation"</w:t>
            </w:r>
          </w:p>
        </w:tc>
        <w:tc>
          <w:tcPr>
            <w:tcW w:w="7342" w:type="dxa"/>
          </w:tcPr>
          <w:p w:rsidR="00947EA6" w:rsidRDefault="00A1150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947EA6" w:rsidRDefault="00A11508">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rsidR="00947EA6" w:rsidRDefault="00A1150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rsidR="00947EA6" w:rsidRDefault="00A1150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947EA6" w:rsidRDefault="00A1150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947EA6" w:rsidRDefault="00A1150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rsidR="00947EA6" w:rsidRDefault="00A11508">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947EA6" w:rsidRDefault="00A11508">
            <w:pPr>
              <w:numPr>
                <w:ilvl w:val="1"/>
                <w:numId w:val="3"/>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947EA6" w:rsidRDefault="00A11508">
            <w:pPr>
              <w:numPr>
                <w:ilvl w:val="1"/>
                <w:numId w:val="3"/>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to conserve energy, water, wood, paper and other resources, reduce waste and phase out the use of ozone depleting substances and minimise the release of greenhouse gases, volatile organic </w:t>
            </w:r>
            <w:r>
              <w:rPr>
                <w:rFonts w:ascii="Arial" w:eastAsia="Arial" w:hAnsi="Arial" w:cs="Arial"/>
                <w:color w:val="000000"/>
                <w:sz w:val="24"/>
                <w:szCs w:val="24"/>
              </w:rPr>
              <w:lastRenderedPageBreak/>
              <w:t>compounds and other substances damaging to health and the environmen</w:t>
            </w:r>
            <w:r>
              <w:rPr>
                <w:rFonts w:ascii="Arial" w:eastAsia="Arial" w:hAnsi="Arial" w:cs="Arial"/>
                <w:color w:val="000000"/>
                <w:sz w:val="24"/>
                <w:szCs w:val="24"/>
              </w:rPr>
              <w:t>t, including any written environmental policy of the Buyer;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"Equality and Human Rights Commission"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rsidR="00947EA6" w:rsidRDefault="00A11508">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947EA6" w:rsidRDefault="00947EA6">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947EA6" w:rsidRDefault="00947EA6">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947EA6">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947EA6" w:rsidRDefault="00A11508">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947EA6" w:rsidRDefault="00A11508">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947EA6" w:rsidRDefault="00A11508">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947EA6" w:rsidRDefault="00A11508">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947EA6">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sidRPr="00373FEF">
              <w:rPr>
                <w:rFonts w:ascii="Arial" w:eastAsia="Arial" w:hAnsi="Arial" w:cs="Arial"/>
                <w:b/>
                <w:color w:val="000000"/>
                <w:sz w:val="24"/>
                <w:szCs w:val="24"/>
              </w:rPr>
              <w:t>“</w:t>
            </w:r>
            <w:r w:rsidRPr="00373FEF">
              <w:rPr>
                <w:rFonts w:ascii="Arial" w:eastAsia="Arial" w:hAnsi="Arial" w:cs="Arial"/>
                <w:b/>
                <w:color w:val="000000"/>
                <w:sz w:val="24"/>
                <w:szCs w:val="24"/>
              </w:rPr>
              <w:t>Exempt Buyer</w:t>
            </w:r>
            <w:r w:rsidRPr="00373FEF">
              <w:rPr>
                <w:rFonts w:ascii="Arial" w:eastAsia="Arial" w:hAnsi="Arial" w:cs="Arial"/>
                <w:b/>
                <w:color w:val="000000"/>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EA6" w:rsidRDefault="00A11508">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947EA6" w:rsidRDefault="00A11508">
            <w:pPr>
              <w:numPr>
                <w:ilvl w:val="0"/>
                <w:numId w:val="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947EA6" w:rsidRDefault="00A11508">
            <w:pPr>
              <w:numPr>
                <w:ilvl w:val="0"/>
                <w:numId w:val="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w:t>
            </w:r>
            <w:r>
              <w:rPr>
                <w:rFonts w:ascii="Arial" w:eastAsia="Arial" w:hAnsi="Arial" w:cs="Arial"/>
                <w:color w:val="000000"/>
                <w:sz w:val="22"/>
                <w:szCs w:val="22"/>
              </w:rPr>
              <w:t>f the European Parliament and Council; or</w:t>
            </w:r>
          </w:p>
          <w:p w:rsidR="00947EA6" w:rsidRDefault="00A11508">
            <w:pPr>
              <w:numPr>
                <w:ilvl w:val="1"/>
                <w:numId w:val="5"/>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947EA6">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sidRPr="00373FEF">
              <w:rPr>
                <w:rFonts w:ascii="Arial" w:eastAsia="Arial" w:hAnsi="Arial" w:cs="Arial"/>
                <w:b/>
                <w:color w:val="000000"/>
                <w:sz w:val="24"/>
                <w:szCs w:val="24"/>
              </w:rPr>
              <w:t>“</w:t>
            </w:r>
            <w:r w:rsidRPr="00373FEF">
              <w:rPr>
                <w:rFonts w:ascii="Arial" w:eastAsia="Arial" w:hAnsi="Arial" w:cs="Arial"/>
                <w:b/>
                <w:color w:val="000000"/>
                <w:sz w:val="24"/>
                <w:szCs w:val="24"/>
              </w:rPr>
              <w:t>Exempt Call-off Contract</w:t>
            </w:r>
            <w:r w:rsidRPr="00373FEF">
              <w:rPr>
                <w:rFonts w:ascii="Arial" w:eastAsia="Arial" w:hAnsi="Arial" w:cs="Arial"/>
                <w:b/>
                <w:color w:val="000000"/>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EA6" w:rsidRDefault="00A11508">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947EA6">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sidRPr="00373FEF">
              <w:rPr>
                <w:rFonts w:ascii="Arial" w:eastAsia="Arial" w:hAnsi="Arial" w:cs="Arial"/>
                <w:b/>
                <w:color w:val="000000"/>
                <w:sz w:val="24"/>
                <w:szCs w:val="24"/>
              </w:rPr>
              <w:t>“</w:t>
            </w:r>
            <w:r w:rsidRPr="00373FEF">
              <w:rPr>
                <w:rFonts w:ascii="Arial" w:eastAsia="Arial" w:hAnsi="Arial" w:cs="Arial"/>
                <w:b/>
                <w:color w:val="000000"/>
                <w:sz w:val="24"/>
                <w:szCs w:val="24"/>
              </w:rPr>
              <w:t xml:space="preserve">Exempt </w:t>
            </w:r>
            <w:r w:rsidRPr="00373FEF">
              <w:rPr>
                <w:rFonts w:ascii="Arial" w:eastAsia="Arial" w:hAnsi="Arial" w:cs="Arial"/>
                <w:b/>
                <w:color w:val="000000"/>
                <w:sz w:val="24"/>
                <w:szCs w:val="24"/>
              </w:rPr>
              <w:t>Procurement Amendments</w:t>
            </w:r>
            <w:r w:rsidRPr="00373FEF">
              <w:rPr>
                <w:rFonts w:ascii="Arial" w:eastAsia="Arial" w:hAnsi="Arial" w:cs="Arial"/>
                <w:b/>
                <w:color w:val="000000"/>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EA6" w:rsidRDefault="00A11508">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rsidR="00947EA6" w:rsidRDefault="00947EA6">
      <w:pPr>
        <w:widowControl w:val="0"/>
        <w:pBdr>
          <w:top w:val="nil"/>
          <w:left w:val="nil"/>
          <w:bottom w:val="nil"/>
          <w:right w:val="nil"/>
          <w:between w:val="nil"/>
        </w:pBdr>
        <w:spacing w:after="0"/>
        <w:rPr>
          <w:rFonts w:ascii="Arial" w:eastAsia="Arial" w:hAnsi="Arial" w:cs="Arial"/>
          <w:color w:val="000000"/>
        </w:rPr>
      </w:pPr>
    </w:p>
    <w:tbl>
      <w:tblPr>
        <w:tblStyle w:val="a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rsidR="00947EA6" w:rsidRDefault="00A11508">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w:t>
            </w:r>
            <w:r>
              <w:rPr>
                <w:rFonts w:ascii="Arial" w:eastAsia="Arial" w:hAnsi="Arial" w:cs="Arial"/>
                <w:color w:val="000000"/>
                <w:sz w:val="24"/>
                <w:szCs w:val="24"/>
              </w:rPr>
              <w:t>odes of practice issued by the Information Commissioner or relevant Government department in relation to such legislation;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w:t>
            </w:r>
            <w:r>
              <w:rPr>
                <w:rFonts w:ascii="Arial" w:eastAsia="Arial" w:hAnsi="Arial" w:cs="Arial"/>
                <w:color w:val="000000"/>
                <w:sz w:val="24"/>
                <w:szCs w:val="24"/>
              </w:rPr>
              <w:t>e Contract arising from acts, events, omissions, happenings or non-happenings beyond its reasonable control and which are not attributable to any wilful act, neglect or failure to take reasonable preventative action by that Party, including:</w:t>
            </w:r>
          </w:p>
          <w:p w:rsidR="00947EA6" w:rsidRDefault="00A11508">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947EA6" w:rsidRDefault="00A11508">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947EA6" w:rsidRDefault="00A11508">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947EA6" w:rsidRDefault="00A11508">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framework agreement established between CCS and the Supplier in accordance with Regulation 33 by the Framework Award Form for the provision of the Deliverables to Buyers by the Supplier pursuant to the notice published on the Find </w:t>
            </w:r>
            <w:r>
              <w:rPr>
                <w:rFonts w:ascii="Arial" w:eastAsia="Arial" w:hAnsi="Arial" w:cs="Arial"/>
                <w:color w:val="000000"/>
                <w:sz w:val="24"/>
                <w:szCs w:val="24"/>
              </w:rPr>
              <w:t>a Tender Service;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"Framework Incorporated Terms"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r>
              <w:rPr>
                <w:rFonts w:ascii="Arial" w:eastAsia="Arial" w:hAnsi="Arial" w:cs="Arial"/>
                <w:color w:val="000000"/>
                <w:sz w:val="24"/>
                <w:szCs w:val="24"/>
              </w:rPr>
              <w: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rsidR="00947EA6" w:rsidRDefault="00A11508">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947EA6" w:rsidRDefault="00A11508">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edule 1 (Specification) and in relation to a Call-Off Contract as specified in the Order Form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rsidR="00947EA6" w:rsidRDefault="00A11508">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database made up of any of these) which are embodied in any </w:t>
            </w:r>
            <w:r>
              <w:rPr>
                <w:rFonts w:ascii="Arial" w:eastAsia="Arial" w:hAnsi="Arial" w:cs="Arial"/>
                <w:color w:val="000000"/>
                <w:sz w:val="24"/>
                <w:szCs w:val="24"/>
              </w:rPr>
              <w:lastRenderedPageBreak/>
              <w:t>electronic, magnetic, optical or tangible media, including any of the Authority’s Confidential Information, and which:</w:t>
            </w:r>
          </w:p>
          <w:p w:rsidR="00947EA6" w:rsidRDefault="00A11508">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947EA6" w:rsidRDefault="00A11508">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947EA6" w:rsidRDefault="00A11508">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947EA6" w:rsidRDefault="00A11508">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947EA6" w:rsidRDefault="00A11508">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Framework Prices/Charges (as applicable), any alteration in the resources and/or expenditure required by either Party and any alteration to the working practices of either Party;</w:t>
            </w:r>
          </w:p>
          <w:p w:rsidR="00947EA6" w:rsidRDefault="00A11508">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rsidR="00947EA6" w:rsidRDefault="00A11508">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w:t>
            </w:r>
            <w:r>
              <w:rPr>
                <w:rFonts w:ascii="Arial" w:eastAsia="Arial" w:hAnsi="Arial" w:cs="Arial"/>
                <w:color w:val="000000"/>
                <w:sz w:val="24"/>
                <w:szCs w:val="24"/>
              </w:rPr>
              <w:t>r this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"Information"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w:t>
            </w:r>
            <w:r>
              <w:rPr>
                <w:rFonts w:ascii="Arial" w:eastAsia="Arial" w:hAnsi="Arial" w:cs="Arial"/>
                <w:color w:val="000000"/>
                <w:sz w:val="24"/>
                <w:szCs w:val="24"/>
              </w:rPr>
              <w:t>4 of the Freedom of Information Act 2000;</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w:t>
            </w:r>
            <w:r>
              <w:rPr>
                <w:rFonts w:ascii="Arial" w:eastAsia="Arial" w:hAnsi="Arial" w:cs="Arial"/>
                <w:color w:val="000000"/>
                <w:sz w:val="24"/>
                <w:szCs w:val="24"/>
              </w:rPr>
              <w:t>or in connection with the winding up of that person other than for the sole purpose of a scheme for a solvent amalgamation of that person with one or more other companies or the solvent reconstruction of that person;</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w:t>
            </w:r>
            <w:r>
              <w:rPr>
                <w:rFonts w:ascii="Arial" w:eastAsia="Arial" w:hAnsi="Arial" w:cs="Arial"/>
                <w:color w:val="000000"/>
                <w:sz w:val="24"/>
                <w:szCs w:val="24"/>
              </w:rPr>
              <w:t xml:space="preserve">r an order is made, for the appointment of an administrator, or if a notice of intention to appoint </w:t>
            </w:r>
            <w:r>
              <w:rPr>
                <w:rFonts w:ascii="Arial" w:eastAsia="Arial" w:hAnsi="Arial" w:cs="Arial"/>
                <w:color w:val="000000"/>
                <w:sz w:val="24"/>
                <w:szCs w:val="24"/>
              </w:rPr>
              <w:lastRenderedPageBreak/>
              <w:t>an administrator is filed at Court or given or if an administrator is appointed, over that person;</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w:t>
            </w:r>
            <w:r>
              <w:rPr>
                <w:rFonts w:ascii="Arial" w:eastAsia="Arial" w:hAnsi="Arial" w:cs="Arial"/>
                <w:color w:val="000000"/>
                <w:sz w:val="24"/>
                <w:szCs w:val="24"/>
              </w:rPr>
              <w:t>ng floating charge over the assets of that person has become entitled to appoint or has appointed an administrative receiver; or</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(iv) (being a partnership) the holder of an agricultural floating charge over the assets of that person has become entitled to </w:t>
            </w:r>
            <w:r>
              <w:rPr>
                <w:rFonts w:ascii="Arial" w:eastAsia="Arial" w:hAnsi="Arial" w:cs="Arial"/>
                <w:color w:val="000000"/>
                <w:sz w:val="24"/>
                <w:szCs w:val="24"/>
              </w:rPr>
              <w:t>appoint or has appointed an agricultural receiver; or</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rsidR="00947EA6" w:rsidRDefault="00A11508">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947EA6" w:rsidRDefault="00A11508">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947EA6" w:rsidRDefault="00A11508">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947EA6">
        <w:trPr>
          <w:trHeight w:val="357"/>
        </w:trPr>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"Key Sub-Contract"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947EA6">
        <w:trPr>
          <w:trHeight w:val="426"/>
        </w:trPr>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947EA6" w:rsidRDefault="00A11508">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947EA6" w:rsidRDefault="00A1150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947EA6" w:rsidRDefault="00A11508">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947EA6" w:rsidRDefault="00A11508">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r code of practice, judgment of a relevant court of law, or directives or requirements with which the relevant Party is bound to comply;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w:t>
            </w:r>
            <w:r>
              <w:rPr>
                <w:rFonts w:ascii="Arial" w:eastAsia="Arial" w:hAnsi="Arial" w:cs="Arial"/>
                <w:color w:val="000000"/>
                <w:sz w:val="24"/>
                <w:szCs w:val="24"/>
              </w:rPr>
              <w:t>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rsidR="00947EA6" w:rsidRDefault="00A1150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“MI Default”</w:t>
            </w:r>
          </w:p>
        </w:tc>
        <w:tc>
          <w:tcPr>
            <w:tcW w:w="7342" w:type="dxa"/>
          </w:tcPr>
          <w:p w:rsidR="00947EA6" w:rsidRDefault="00A1150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rsidR="00947EA6" w:rsidRDefault="00A1150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947EA6" w:rsidRDefault="00A11508">
            <w:pPr>
              <w:numPr>
                <w:ilvl w:val="1"/>
                <w:numId w:val="13"/>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947EA6" w:rsidRDefault="00A11508">
            <w:pPr>
              <w:numPr>
                <w:ilvl w:val="1"/>
                <w:numId w:val="13"/>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947EA6" w:rsidRDefault="00A11508">
            <w:pPr>
              <w:numPr>
                <w:ilvl w:val="1"/>
                <w:numId w:val="13"/>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lastRenderedPageBreak/>
              <w:t>is not submitted by the reporting date (including where a declaration of no business should have been filed);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342" w:type="dxa"/>
          </w:tcPr>
          <w:p w:rsidR="00947EA6" w:rsidRDefault="00A1150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rsidR="00947EA6" w:rsidRDefault="00A1150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rsidR="00947EA6" w:rsidRDefault="00A11508">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947EA6" w:rsidRDefault="00A11508">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947EA6" w:rsidRDefault="00A11508">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947EA6" w:rsidRDefault="00A11508">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947EA6" w:rsidRDefault="00A11508">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947EA6" w:rsidRDefault="00A11508">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complete and accurate financial and non-financial information which is sufficient to enable the Buyer to verify the Charges already paid </w:t>
            </w:r>
            <w:r>
              <w:rPr>
                <w:rFonts w:ascii="Arial" w:eastAsia="Arial" w:hAnsi="Arial" w:cs="Arial"/>
                <w:color w:val="000000"/>
                <w:sz w:val="24"/>
                <w:szCs w:val="24"/>
              </w:rPr>
              <w:lastRenderedPageBreak/>
              <w:t>or payable and Charges forecast to be paid during the remainder of the Call-Off Contract, including details and all ass</w:t>
            </w:r>
            <w:r>
              <w:rPr>
                <w:rFonts w:ascii="Arial" w:eastAsia="Arial" w:hAnsi="Arial" w:cs="Arial"/>
                <w:color w:val="000000"/>
                <w:sz w:val="24"/>
                <w:szCs w:val="24"/>
              </w:rPr>
              <w:t>umptions relating to:</w:t>
            </w:r>
          </w:p>
          <w:p w:rsidR="00947EA6" w:rsidRDefault="00A11508">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947EA6" w:rsidRDefault="00A1150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947EA6" w:rsidRDefault="00A11508">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947EA6" w:rsidRDefault="00A11508">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w:t>
            </w:r>
            <w:r>
              <w:rPr>
                <w:rFonts w:ascii="Arial" w:eastAsia="Arial" w:hAnsi="Arial" w:cs="Arial"/>
                <w:color w:val="000000"/>
                <w:sz w:val="24"/>
                <w:szCs w:val="24"/>
              </w:rPr>
              <w:t>lier Staff (free of any contingency) together with a list of agreed rates against each grade;</w:t>
            </w:r>
          </w:p>
          <w:p w:rsidR="00947EA6" w:rsidRDefault="00A11508">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947EA6" w:rsidRDefault="00A11508">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947EA6" w:rsidRDefault="00A11508">
            <w:pPr>
              <w:numPr>
                <w:ilvl w:val="1"/>
                <w:numId w:val="2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947EA6" w:rsidRDefault="00A1150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947EA6" w:rsidRDefault="00A1150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947EA6" w:rsidRDefault="00A1150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r>
              <w:rPr>
                <w:rFonts w:ascii="Arial" w:eastAsia="Arial" w:hAnsi="Arial" w:cs="Arial"/>
                <w:color w:val="000000"/>
                <w:sz w:val="24"/>
                <w:szCs w:val="24"/>
              </w:rPr>
              <w:t>;</w:t>
            </w:r>
          </w:p>
          <w:p w:rsidR="00947EA6" w:rsidRDefault="00A1150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947EA6" w:rsidRDefault="00A11508">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bookmarkStart w:id="4" w:name="_GoBack" w:colFirst="0" w:colLast="0"/>
            <w:r>
              <w:rPr>
                <w:rFonts w:ascii="Arial" w:eastAsia="Arial" w:hAnsi="Arial" w:cs="Arial"/>
                <w:b/>
                <w:color w:val="000000"/>
                <w:sz w:val="24"/>
                <w:szCs w:val="24"/>
              </w:rPr>
              <w:lastRenderedPageBreak/>
              <w:t>"Order"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"Order Form"</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 xml:space="preserve">s or penalties) but excluding allowable indirect costs apportioned to </w:t>
            </w:r>
            <w:r>
              <w:rPr>
                <w:rFonts w:ascii="Arial" w:eastAsia="Arial" w:hAnsi="Arial" w:cs="Arial"/>
                <w:color w:val="000000"/>
                <w:sz w:val="24"/>
                <w:szCs w:val="24"/>
              </w:rPr>
              <w:lastRenderedPageBreak/>
              <w:t>facilities and administration in the provision of Supplier Staff and accordingly included within limb (a) of the definition of "Costs";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"Parliament"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w:t>
              </w:r>
              <w:r>
                <w:rPr>
                  <w:rFonts w:ascii="Arial" w:eastAsia="Arial" w:hAnsi="Arial" w:cs="Arial"/>
                  <w:color w:val="0000FF"/>
                  <w:sz w:val="24"/>
                  <w:szCs w:val="24"/>
                  <w:u w:val="single"/>
                </w:rPr>
                <w:t>ople-and-bodies--2/whistleblowing-list-of-prescribed-people-and-bodies</w:t>
              </w:r>
            </w:hyperlink>
            <w:r>
              <w:rPr>
                <w:rFonts w:ascii="Arial" w:eastAsia="Arial" w:hAnsi="Arial" w:cs="Arial"/>
                <w:color w:val="000000"/>
                <w:sz w:val="24"/>
                <w:szCs w:val="24"/>
              </w:rPr>
              <w: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Pr>
          <w:p w:rsidR="00947EA6" w:rsidRDefault="00A11508">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947EA6" w:rsidRDefault="00A11508">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947EA6" w:rsidRDefault="00A11508">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947EA6" w:rsidRDefault="00A1150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an inducement or a reward for </w:t>
            </w:r>
            <w:r>
              <w:rPr>
                <w:rFonts w:ascii="Arial" w:eastAsia="Arial" w:hAnsi="Arial" w:cs="Arial"/>
                <w:color w:val="000000"/>
                <w:sz w:val="24"/>
                <w:szCs w:val="24"/>
              </w:rPr>
              <w:lastRenderedPageBreak/>
              <w:t xml:space="preserve">improper performance of a relevant function or </w:t>
            </w:r>
            <w:r>
              <w:rPr>
                <w:rFonts w:ascii="Arial" w:eastAsia="Arial" w:hAnsi="Arial" w:cs="Arial"/>
                <w:color w:val="000000"/>
                <w:sz w:val="24"/>
                <w:szCs w:val="24"/>
              </w:rPr>
              <w:t>activity in connection with each Contract; or</w:t>
            </w:r>
          </w:p>
          <w:p w:rsidR="00947EA6" w:rsidRDefault="00A11508">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947EA6" w:rsidRDefault="00A11508">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947EA6" w:rsidRDefault="00A11508">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947EA6" w:rsidRDefault="00A11508">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947EA6" w:rsidRDefault="00A11508">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sidRPr="00373FEF">
              <w:rPr>
                <w:rFonts w:ascii="Arial" w:eastAsia="Arial" w:hAnsi="Arial" w:cs="Arial"/>
                <w:b/>
                <w:color w:val="000000"/>
                <w:sz w:val="24"/>
                <w:szCs w:val="24"/>
              </w:rPr>
              <w:lastRenderedPageBreak/>
              <w:t>“”Prospectus”</w:t>
            </w:r>
          </w:p>
        </w:tc>
        <w:tc>
          <w:tcPr>
            <w:tcW w:w="7342" w:type="dxa"/>
          </w:tcPr>
          <w:p w:rsidR="00947EA6" w:rsidRDefault="00A11508">
            <w:pPr>
              <w:spacing w:before="240" w:after="120"/>
              <w:ind w:left="283"/>
              <w:rPr>
                <w:rFonts w:ascii="Arial" w:eastAsia="Arial" w:hAnsi="Arial" w:cs="Arial"/>
                <w:sz w:val="26"/>
                <w:szCs w:val="26"/>
              </w:rPr>
            </w:pPr>
            <w:r>
              <w:rPr>
                <w:rFonts w:ascii="Arial" w:eastAsia="Arial" w:hAnsi="Arial" w:cs="Arial"/>
                <w:sz w:val="24"/>
                <w:szCs w:val="24"/>
              </w:rPr>
              <w:t>means the written description of the Supplier’s capabilities in the for</w:t>
            </w:r>
            <w:r>
              <w:rPr>
                <w:rFonts w:ascii="Arial" w:eastAsia="Arial" w:hAnsi="Arial" w:cs="Arial"/>
                <w:sz w:val="24"/>
                <w:szCs w:val="24"/>
              </w:rPr>
              <w:t>m set out in Framework Schedule 10, which may be amended or updated from time to time in accordance with this Framework Contract and used by Buyers as determined in Framework Schedule 7;</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“Protective easures”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“Recall”</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947EA6" w:rsidRDefault="00A11508">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947EA6" w:rsidRDefault="00A11508">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947EA6" w:rsidRDefault="00A11508">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947EA6" w:rsidRDefault="00A11508">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947EA6" w:rsidRDefault="00A11508">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rsidR="00947EA6" w:rsidRDefault="00A11508">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947EA6" w:rsidRDefault="00A11508">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rsidR="00947EA6" w:rsidRDefault="00A11508">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rsidR="00947EA6" w:rsidRDefault="00A11508">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"Replacement Supplier"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w:t>
            </w:r>
            <w:r>
              <w:rPr>
                <w:rFonts w:ascii="Arial" w:eastAsia="Arial" w:hAnsi="Arial" w:cs="Arial"/>
                <w:color w:val="000000"/>
                <w:sz w:val="24"/>
                <w:szCs w:val="24"/>
              </w:rPr>
              <w:t>13 (Implementation Plan and Testing) or as agreed by the Parties where Call-Off Schedule 13 is not used in this Contract) granted by the Buyer when the Supplier has met all of the requirements of an Order, Achieved a Milestone or a Test;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"Security Managem</w:t>
            </w:r>
            <w:r>
              <w:rPr>
                <w:rFonts w:ascii="Arial" w:eastAsia="Arial" w:hAnsi="Arial" w:cs="Arial"/>
                <w:b/>
                <w:color w:val="000000"/>
                <w:sz w:val="24"/>
                <w:szCs w:val="24"/>
              </w:rPr>
              <w:t>ent Plan"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transfer </w:t>
            </w:r>
            <w:r>
              <w:rPr>
                <w:rFonts w:ascii="Arial" w:eastAsia="Arial" w:hAnsi="Arial" w:cs="Arial"/>
                <w:color w:val="000000"/>
                <w:sz w:val="24"/>
                <w:szCs w:val="24"/>
              </w:rPr>
              <w:t>of the Deliverables (or any part of the Deliverables), for whatever reason, from the Supplier or any Subcontractor to a Replacement Supplier or a Replacement Subcontractor;</w:t>
            </w:r>
          </w:p>
        </w:tc>
      </w:tr>
      <w:tr w:rsidR="00947EA6">
        <w:tc>
          <w:tcPr>
            <w:tcW w:w="2405" w:type="dxa"/>
          </w:tcPr>
          <w:p w:rsidR="00947EA6" w:rsidRPr="00373FEF"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"Service Transfer Date"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947EA6" w:rsidRDefault="00A11508">
            <w:pPr>
              <w:numPr>
                <w:ilvl w:val="1"/>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947EA6" w:rsidRDefault="00A11508">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947EA6">
        <w:trPr>
          <w:trHeight w:val="945"/>
        </w:trPr>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947EA6">
        <w:trPr>
          <w:trHeight w:val="945"/>
        </w:trPr>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947EA6">
        <w:trPr>
          <w:trHeight w:val="945"/>
        </w:trPr>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947EA6">
        <w:trPr>
          <w:trHeight w:val="945"/>
        </w:trPr>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947EA6" w:rsidRDefault="00A11508">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947EA6" w:rsidRDefault="00A11508">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947EA6" w:rsidRDefault="00A11508">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947EA6" w:rsidRDefault="00A11508">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"Start Date"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947EA6" w:rsidRDefault="00A11508">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947EA6" w:rsidRDefault="00A11508">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947EA6" w:rsidRDefault="00A11508">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"Subcontractor"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"Subprocessor"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342" w:type="dxa"/>
          </w:tcPr>
          <w:p w:rsidR="00947EA6" w:rsidRDefault="00A11508">
            <w:pPr>
              <w:numPr>
                <w:ilvl w:val="1"/>
                <w:numId w:val="1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947EA6" w:rsidRDefault="00A11508">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947EA6" w:rsidRDefault="00A11508">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Pr>
          <w:p w:rsidR="00947EA6" w:rsidRDefault="00A11508">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947EA6" w:rsidRDefault="00A11508">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947EA6" w:rsidRDefault="00A11508">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947EA6" w:rsidRDefault="00A11508">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"Supplier Staff"</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rsidR="00947EA6" w:rsidRDefault="00A11508">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947EA6" w:rsidRDefault="00A11508">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947EA6" w:rsidRDefault="00A11508">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947EA6" w:rsidRDefault="00A11508">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947EA6" w:rsidRDefault="00A11508">
            <w:pPr>
              <w:numPr>
                <w:ilvl w:val="1"/>
                <w:numId w:val="21"/>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947EA6" w:rsidRDefault="00A11508">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w:t>
            </w:r>
            <w:r>
              <w:rPr>
                <w:rFonts w:ascii="Arial" w:eastAsia="Arial" w:hAnsi="Arial" w:cs="Arial"/>
                <w:color w:val="000000"/>
                <w:sz w:val="24"/>
                <w:szCs w:val="24"/>
              </w:rPr>
              <w:t>y a third party which is or will be used by the Supplier for the purpose of providing the Deliverables;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342" w:type="dxa"/>
          </w:tcPr>
          <w:p w:rsidR="00947EA6" w:rsidRDefault="00A11508">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947EA6" w:rsidRDefault="00A11508">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947EA6" w:rsidRDefault="00A11508">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947EA6" w:rsidRDefault="00947EA6">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w:t>
            </w:r>
            <w:r>
              <w:rPr>
                <w:rFonts w:ascii="Arial" w:eastAsia="Arial" w:hAnsi="Arial" w:cs="Arial"/>
                <w:color w:val="000000"/>
                <w:sz w:val="24"/>
                <w:szCs w:val="24"/>
              </w:rPr>
              <w:t xml:space="preserve"> is an individual to which Procurement Policy Note 08/15 (Tax Arrangements of Public Appointees) (https://www.gov.uk/government/publications/procurement-policy-note-0815-tax-arrangements-of-appointees) applies in respect of the Deliverables;</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w:t>
            </w:r>
            <w:r>
              <w:rPr>
                <w:rFonts w:ascii="Arial" w:eastAsia="Arial" w:hAnsi="Arial" w:cs="Arial"/>
                <w:color w:val="000000"/>
                <w:sz w:val="24"/>
                <w:szCs w:val="24"/>
              </w:rPr>
              <w:t>n the same day; and</w:t>
            </w:r>
          </w:p>
        </w:tc>
      </w:tr>
      <w:tr w:rsidR="00947EA6">
        <w:tc>
          <w:tcPr>
            <w:tcW w:w="2405" w:type="dxa"/>
          </w:tcPr>
          <w:p w:rsidR="00947EA6" w:rsidRDefault="00A11508" w:rsidP="00373FEF">
            <w:pPr>
              <w:pBdr>
                <w:top w:val="nil"/>
                <w:left w:val="nil"/>
                <w:bottom w:val="nil"/>
                <w:right w:val="nil"/>
                <w:between w:val="nil"/>
              </w:pBdr>
              <w:spacing w:after="120"/>
              <w:ind w:left="134"/>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rsidR="00947EA6" w:rsidRDefault="00A1150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4"/>
    </w:tbl>
    <w:p w:rsidR="00947EA6" w:rsidRDefault="00947EA6">
      <w:pPr>
        <w:spacing w:after="0" w:line="240" w:lineRule="auto"/>
        <w:rPr>
          <w:rFonts w:ascii="Arial" w:eastAsia="Arial" w:hAnsi="Arial" w:cs="Arial"/>
          <w:sz w:val="24"/>
          <w:szCs w:val="24"/>
        </w:rPr>
      </w:pPr>
    </w:p>
    <w:sectPr w:rsidR="00947EA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508" w:rsidRDefault="00A11508">
      <w:pPr>
        <w:spacing w:after="0" w:line="240" w:lineRule="auto"/>
      </w:pPr>
      <w:r>
        <w:separator/>
      </w:r>
    </w:p>
  </w:endnote>
  <w:endnote w:type="continuationSeparator" w:id="0">
    <w:p w:rsidR="00A11508" w:rsidRDefault="00A11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EA6" w:rsidRDefault="00947EA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EA6" w:rsidRDefault="00A11508">
    <w:pPr>
      <w:tabs>
        <w:tab w:val="center" w:pos="4513"/>
        <w:tab w:val="right" w:pos="9026"/>
      </w:tabs>
      <w:spacing w:after="0"/>
      <w:rPr>
        <w:rFonts w:ascii="Arial" w:eastAsia="Arial" w:hAnsi="Arial" w:cs="Arial"/>
        <w:sz w:val="20"/>
        <w:szCs w:val="20"/>
      </w:rPr>
    </w:pPr>
    <w:bookmarkStart w:id="5" w:name="_heading=h.gjdgxs" w:colFirst="0" w:colLast="0"/>
    <w:bookmarkEnd w:id="5"/>
    <w:r>
      <w:rPr>
        <w:rFonts w:ascii="Arial" w:eastAsia="Arial" w:hAnsi="Arial" w:cs="Arial"/>
        <w:sz w:val="20"/>
        <w:szCs w:val="20"/>
      </w:rPr>
      <w:t>Framework Ref: RM6255 Voucher Schemes</w:t>
    </w:r>
    <w:r>
      <w:rPr>
        <w:rFonts w:ascii="Arial" w:eastAsia="Arial" w:hAnsi="Arial" w:cs="Arial"/>
        <w:sz w:val="20"/>
        <w:szCs w:val="20"/>
      </w:rPr>
      <w:tab/>
      <w:t xml:space="preserve">                                           </w:t>
    </w:r>
  </w:p>
  <w:p w:rsidR="00947EA6" w:rsidRDefault="00A1150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73FEF">
      <w:rPr>
        <w:rFonts w:ascii="Arial" w:eastAsia="Arial" w:hAnsi="Arial" w:cs="Arial"/>
        <w:color w:val="000000"/>
        <w:sz w:val="20"/>
        <w:szCs w:val="20"/>
      </w:rPr>
      <w:fldChar w:fldCharType="separate"/>
    </w:r>
    <w:r w:rsidR="00373FEF">
      <w:rPr>
        <w:rFonts w:ascii="Arial" w:eastAsia="Arial" w:hAnsi="Arial" w:cs="Arial"/>
        <w:noProof/>
        <w:color w:val="000000"/>
        <w:sz w:val="20"/>
        <w:szCs w:val="20"/>
      </w:rPr>
      <w:t>19</w:t>
    </w:r>
    <w:r>
      <w:rPr>
        <w:rFonts w:ascii="Arial" w:eastAsia="Arial" w:hAnsi="Arial" w:cs="Arial"/>
        <w:color w:val="000000"/>
        <w:sz w:val="20"/>
        <w:szCs w:val="20"/>
      </w:rPr>
      <w:fldChar w:fldCharType="end"/>
    </w:r>
  </w:p>
  <w:p w:rsidR="00947EA6" w:rsidRDefault="00A115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EA6" w:rsidRDefault="00A1150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947EA6" w:rsidRDefault="00A1150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947EA6" w:rsidRDefault="00A115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508" w:rsidRDefault="00A11508">
      <w:pPr>
        <w:spacing w:after="0" w:line="240" w:lineRule="auto"/>
      </w:pPr>
      <w:r>
        <w:separator/>
      </w:r>
    </w:p>
  </w:footnote>
  <w:footnote w:type="continuationSeparator" w:id="0">
    <w:p w:rsidR="00A11508" w:rsidRDefault="00A11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EA6" w:rsidRDefault="00947EA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EA6" w:rsidRDefault="00A1150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947EA6" w:rsidRDefault="00A11508">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2021</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EA6" w:rsidRDefault="00A1150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947EA6" w:rsidRDefault="00A1150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32A91"/>
    <w:multiLevelType w:val="multilevel"/>
    <w:tmpl w:val="54F8414A"/>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F253909"/>
    <w:multiLevelType w:val="multilevel"/>
    <w:tmpl w:val="C088BF58"/>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1AD51C9"/>
    <w:multiLevelType w:val="multilevel"/>
    <w:tmpl w:val="AB1000E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9F0147"/>
    <w:multiLevelType w:val="multilevel"/>
    <w:tmpl w:val="4348B6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850871"/>
    <w:multiLevelType w:val="multilevel"/>
    <w:tmpl w:val="F8EAC5BC"/>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 w15:restartNumberingAfterBreak="0">
    <w:nsid w:val="159C43A3"/>
    <w:multiLevelType w:val="multilevel"/>
    <w:tmpl w:val="1D6E6A1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147587"/>
    <w:multiLevelType w:val="multilevel"/>
    <w:tmpl w:val="13E8FF52"/>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8FC348F"/>
    <w:multiLevelType w:val="multilevel"/>
    <w:tmpl w:val="01C428B6"/>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8F3DDC"/>
    <w:multiLevelType w:val="multilevel"/>
    <w:tmpl w:val="C2F8406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DA7B3B"/>
    <w:multiLevelType w:val="multilevel"/>
    <w:tmpl w:val="C1BA86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D53D4F"/>
    <w:multiLevelType w:val="multilevel"/>
    <w:tmpl w:val="7560526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6F5095"/>
    <w:multiLevelType w:val="multilevel"/>
    <w:tmpl w:val="61CEAF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A374240"/>
    <w:multiLevelType w:val="multilevel"/>
    <w:tmpl w:val="C788558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4D5A4E"/>
    <w:multiLevelType w:val="multilevel"/>
    <w:tmpl w:val="5AB8C6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E83461"/>
    <w:multiLevelType w:val="multilevel"/>
    <w:tmpl w:val="45400DEA"/>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1436F0"/>
    <w:multiLevelType w:val="multilevel"/>
    <w:tmpl w:val="8BD283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FC7CC1"/>
    <w:multiLevelType w:val="multilevel"/>
    <w:tmpl w:val="9BC69E5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4CA464EC"/>
    <w:multiLevelType w:val="multilevel"/>
    <w:tmpl w:val="EBCA54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F455E5"/>
    <w:multiLevelType w:val="multilevel"/>
    <w:tmpl w:val="0482380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7063A09"/>
    <w:multiLevelType w:val="multilevel"/>
    <w:tmpl w:val="5A168C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211D9F"/>
    <w:multiLevelType w:val="multilevel"/>
    <w:tmpl w:val="214A75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6B3087"/>
    <w:multiLevelType w:val="multilevel"/>
    <w:tmpl w:val="D8FA79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4E42F90"/>
    <w:multiLevelType w:val="multilevel"/>
    <w:tmpl w:val="E462311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FF409B1"/>
    <w:multiLevelType w:val="multilevel"/>
    <w:tmpl w:val="D73481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9"/>
  </w:num>
  <w:num w:numId="3">
    <w:abstractNumId w:val="5"/>
  </w:num>
  <w:num w:numId="4">
    <w:abstractNumId w:val="14"/>
  </w:num>
  <w:num w:numId="5">
    <w:abstractNumId w:val="4"/>
  </w:num>
  <w:num w:numId="6">
    <w:abstractNumId w:val="7"/>
  </w:num>
  <w:num w:numId="7">
    <w:abstractNumId w:val="6"/>
  </w:num>
  <w:num w:numId="8">
    <w:abstractNumId w:val="17"/>
  </w:num>
  <w:num w:numId="9">
    <w:abstractNumId w:val="23"/>
  </w:num>
  <w:num w:numId="10">
    <w:abstractNumId w:val="8"/>
  </w:num>
  <w:num w:numId="11">
    <w:abstractNumId w:val="3"/>
  </w:num>
  <w:num w:numId="12">
    <w:abstractNumId w:val="13"/>
  </w:num>
  <w:num w:numId="13">
    <w:abstractNumId w:val="19"/>
  </w:num>
  <w:num w:numId="14">
    <w:abstractNumId w:val="15"/>
  </w:num>
  <w:num w:numId="15">
    <w:abstractNumId w:val="1"/>
  </w:num>
  <w:num w:numId="16">
    <w:abstractNumId w:val="2"/>
  </w:num>
  <w:num w:numId="17">
    <w:abstractNumId w:val="16"/>
  </w:num>
  <w:num w:numId="18">
    <w:abstractNumId w:val="18"/>
  </w:num>
  <w:num w:numId="19">
    <w:abstractNumId w:val="12"/>
  </w:num>
  <w:num w:numId="20">
    <w:abstractNumId w:val="20"/>
  </w:num>
  <w:num w:numId="21">
    <w:abstractNumId w:val="10"/>
  </w:num>
  <w:num w:numId="22">
    <w:abstractNumId w:val="21"/>
  </w:num>
  <w:num w:numId="23">
    <w:abstractNumId w:val="2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A6"/>
    <w:rsid w:val="00373FEF"/>
    <w:rsid w:val="00947EA6"/>
    <w:rsid w:val="00A11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5AC0D2-7C59-4015-9D18-68741A36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d4BA13O+7gVQxxwXCpHm/lsC5w==">AMUW2mWkwFEryCpUVL8esx57TWApmOofjIxn86/dlbsoubM1cvkqFD3EEYAxWYlI+Z+QxQeIhnrjUIlIyRGP6/lN5Lp+uvE3GdPRL7ocMhEImjmlX2Wt4QpCQUE9DJHYDRtRO5fdmRvC1UBS1DQ/79JKuk6L1BLZlzclf9TMbG35bTVi3F+CJJYqDabqnvo84e+zyhY1rIGO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9377</Words>
  <Characters>53449</Characters>
  <Application>Microsoft Office Word</Application>
  <DocSecurity>0</DocSecurity>
  <Lines>445</Lines>
  <Paragraphs>125</Paragraphs>
  <ScaleCrop>false</ScaleCrop>
  <Company>Cabinet Office</Company>
  <LinksUpToDate>false</LinksUpToDate>
  <CharactersWithSpaces>62701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Alex Tisdall</cp:lastModifiedBy>
  <cp:revision>2</cp:revision>
  <dcterms:created xsi:type="dcterms:W3CDTF">2021-02-11T15:42:00Z</dcterms:created>
  <dcterms:modified xsi:type="dcterms:W3CDTF">2021-03-05T09:27:00Z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